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1C3B" w:rsidRPr="000069D5" w:rsidRDefault="000069D5" w:rsidP="00F31F8D">
      <w:pPr>
        <w:pStyle w:val="NoSpacing"/>
        <w:jc w:val="both"/>
        <w:rPr>
          <w:rFonts w:ascii="Arial" w:hAnsi="Arial" w:cs="Arial"/>
          <w:b/>
          <w:sz w:val="24"/>
          <w:szCs w:val="28"/>
          <w:u w:val="single"/>
        </w:rPr>
      </w:pPr>
      <w:r w:rsidRPr="000069D5">
        <w:rPr>
          <w:rFonts w:ascii="Arial" w:hAnsi="Arial" w:cs="Arial"/>
          <w:b/>
          <w:sz w:val="24"/>
          <w:szCs w:val="28"/>
          <w:u w:val="single"/>
        </w:rPr>
        <w:t>Welcome</w:t>
      </w:r>
      <w:r w:rsidR="000A06D7" w:rsidRPr="000069D5">
        <w:rPr>
          <w:rFonts w:ascii="Arial" w:hAnsi="Arial" w:cs="Arial"/>
          <w:b/>
          <w:sz w:val="24"/>
          <w:szCs w:val="28"/>
          <w:u w:val="single"/>
        </w:rPr>
        <w:t xml:space="preserve"> Address</w:t>
      </w:r>
      <w:r>
        <w:rPr>
          <w:rStyle w:val="FootnoteReference"/>
          <w:rFonts w:ascii="Arial" w:hAnsi="Arial" w:cs="Arial"/>
          <w:b/>
          <w:sz w:val="24"/>
          <w:szCs w:val="28"/>
          <w:u w:val="single"/>
        </w:rPr>
        <w:footnoteReference w:id="1"/>
      </w:r>
      <w:r w:rsidR="00F31F8D" w:rsidRPr="000069D5">
        <w:rPr>
          <w:rFonts w:ascii="Arial" w:hAnsi="Arial" w:cs="Arial"/>
          <w:b/>
          <w:sz w:val="24"/>
          <w:szCs w:val="28"/>
          <w:u w:val="single"/>
        </w:rPr>
        <w:t xml:space="preserve"> </w:t>
      </w:r>
      <w:r w:rsidRPr="000069D5">
        <w:rPr>
          <w:rFonts w:ascii="Arial" w:hAnsi="Arial" w:cs="Arial"/>
          <w:b/>
          <w:sz w:val="24"/>
          <w:szCs w:val="28"/>
          <w:u w:val="single"/>
        </w:rPr>
        <w:t xml:space="preserve">- </w:t>
      </w:r>
      <w:r w:rsidR="00F31F8D" w:rsidRPr="000069D5">
        <w:rPr>
          <w:rFonts w:ascii="Arial" w:hAnsi="Arial" w:cs="Arial"/>
          <w:b/>
          <w:sz w:val="24"/>
          <w:szCs w:val="28"/>
          <w:u w:val="single"/>
        </w:rPr>
        <w:t>High Level Global Symposium on Financial Education held at New Delhi on November 8, 2017</w:t>
      </w:r>
    </w:p>
    <w:p w:rsidR="009878F7" w:rsidRDefault="009878F7" w:rsidP="002D2AE8">
      <w:pPr>
        <w:pStyle w:val="NoSpacing"/>
      </w:pPr>
    </w:p>
    <w:p w:rsidR="00CA4CEE" w:rsidRDefault="00A31C3B" w:rsidP="00965E1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65E1B">
        <w:rPr>
          <w:rFonts w:ascii="Arial" w:hAnsi="Arial" w:cs="Arial"/>
          <w:sz w:val="24"/>
          <w:szCs w:val="24"/>
        </w:rPr>
        <w:t xml:space="preserve">I </w:t>
      </w:r>
      <w:r w:rsidR="00DB50E6">
        <w:rPr>
          <w:rFonts w:ascii="Arial" w:hAnsi="Arial" w:cs="Arial"/>
          <w:sz w:val="24"/>
          <w:szCs w:val="24"/>
        </w:rPr>
        <w:t xml:space="preserve">extend a warm </w:t>
      </w:r>
      <w:r w:rsidRPr="00965E1B">
        <w:rPr>
          <w:rFonts w:ascii="Arial" w:hAnsi="Arial" w:cs="Arial"/>
          <w:sz w:val="24"/>
          <w:szCs w:val="24"/>
        </w:rPr>
        <w:t xml:space="preserve">welcome </w:t>
      </w:r>
      <w:r w:rsidR="00DB50E6">
        <w:rPr>
          <w:rFonts w:ascii="Arial" w:hAnsi="Arial" w:cs="Arial"/>
          <w:sz w:val="24"/>
          <w:szCs w:val="24"/>
        </w:rPr>
        <w:t xml:space="preserve">to </w:t>
      </w:r>
      <w:r w:rsidRPr="00965E1B">
        <w:rPr>
          <w:rFonts w:ascii="Arial" w:hAnsi="Arial" w:cs="Arial"/>
          <w:sz w:val="24"/>
          <w:szCs w:val="24"/>
        </w:rPr>
        <w:t xml:space="preserve">all of you </w:t>
      </w:r>
      <w:r w:rsidR="00DB50E6">
        <w:rPr>
          <w:rFonts w:ascii="Arial" w:hAnsi="Arial" w:cs="Arial"/>
          <w:sz w:val="24"/>
          <w:szCs w:val="24"/>
        </w:rPr>
        <w:t xml:space="preserve">on behalf of Reserve Bank of India </w:t>
      </w:r>
      <w:r w:rsidRPr="00965E1B">
        <w:rPr>
          <w:rFonts w:ascii="Arial" w:hAnsi="Arial" w:cs="Arial"/>
          <w:sz w:val="24"/>
          <w:szCs w:val="24"/>
        </w:rPr>
        <w:t>to this</w:t>
      </w:r>
      <w:r w:rsidR="00D633E7" w:rsidRPr="00965E1B">
        <w:rPr>
          <w:rFonts w:ascii="Arial" w:hAnsi="Arial" w:cs="Arial"/>
          <w:sz w:val="24"/>
          <w:szCs w:val="24"/>
        </w:rPr>
        <w:t xml:space="preserve"> global</w:t>
      </w:r>
      <w:r w:rsidRPr="00965E1B">
        <w:rPr>
          <w:rFonts w:ascii="Arial" w:hAnsi="Arial" w:cs="Arial"/>
          <w:sz w:val="24"/>
          <w:szCs w:val="24"/>
        </w:rPr>
        <w:t xml:space="preserve"> symposium </w:t>
      </w:r>
      <w:r w:rsidR="00DB50E6">
        <w:rPr>
          <w:rFonts w:ascii="Arial" w:hAnsi="Arial" w:cs="Arial"/>
          <w:sz w:val="24"/>
          <w:szCs w:val="24"/>
        </w:rPr>
        <w:t xml:space="preserve">being </w:t>
      </w:r>
      <w:r w:rsidRPr="00965E1B">
        <w:rPr>
          <w:rFonts w:ascii="Arial" w:hAnsi="Arial" w:cs="Arial"/>
          <w:sz w:val="24"/>
          <w:szCs w:val="24"/>
        </w:rPr>
        <w:t>jointly organized by RBI and OECD</w:t>
      </w:r>
      <w:r w:rsidR="007324D2">
        <w:rPr>
          <w:rFonts w:ascii="Arial" w:hAnsi="Arial" w:cs="Arial"/>
          <w:sz w:val="24"/>
          <w:szCs w:val="24"/>
        </w:rPr>
        <w:t>.</w:t>
      </w:r>
    </w:p>
    <w:p w:rsidR="00FA5F33" w:rsidRPr="00965E1B" w:rsidRDefault="00CC429F" w:rsidP="00965E1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65E1B">
        <w:rPr>
          <w:rFonts w:ascii="Arial" w:hAnsi="Arial" w:cs="Arial"/>
          <w:sz w:val="24"/>
          <w:szCs w:val="24"/>
        </w:rPr>
        <w:t xml:space="preserve">Globally, </w:t>
      </w:r>
      <w:r w:rsidR="007A2A4B">
        <w:rPr>
          <w:rFonts w:ascii="Arial" w:hAnsi="Arial" w:cs="Arial"/>
          <w:sz w:val="24"/>
          <w:szCs w:val="24"/>
        </w:rPr>
        <w:t xml:space="preserve">recent years have seen </w:t>
      </w:r>
      <w:r w:rsidR="00FA5F33" w:rsidRPr="00965E1B">
        <w:rPr>
          <w:rFonts w:ascii="Arial" w:hAnsi="Arial" w:cs="Arial"/>
          <w:sz w:val="24"/>
          <w:szCs w:val="24"/>
        </w:rPr>
        <w:t>increasing recognition of the linkages between</w:t>
      </w:r>
      <w:r w:rsidRPr="00965E1B">
        <w:rPr>
          <w:rFonts w:ascii="Arial" w:hAnsi="Arial" w:cs="Arial"/>
          <w:sz w:val="24"/>
          <w:szCs w:val="24"/>
        </w:rPr>
        <w:t xml:space="preserve"> financial inclusion, financial literacy and co</w:t>
      </w:r>
      <w:r w:rsidR="00FA5F33" w:rsidRPr="00965E1B">
        <w:rPr>
          <w:rFonts w:ascii="Arial" w:hAnsi="Arial" w:cs="Arial"/>
          <w:sz w:val="24"/>
          <w:szCs w:val="24"/>
        </w:rPr>
        <w:t>nsumer protection</w:t>
      </w:r>
      <w:r w:rsidRPr="00965E1B">
        <w:rPr>
          <w:rFonts w:ascii="Arial" w:hAnsi="Arial" w:cs="Arial"/>
          <w:sz w:val="24"/>
          <w:szCs w:val="24"/>
        </w:rPr>
        <w:t xml:space="preserve">. </w:t>
      </w:r>
      <w:r w:rsidR="00FA5F33" w:rsidRPr="00965E1B">
        <w:rPr>
          <w:rFonts w:ascii="Arial" w:hAnsi="Arial" w:cs="Arial"/>
          <w:sz w:val="24"/>
          <w:szCs w:val="24"/>
        </w:rPr>
        <w:t xml:space="preserve">Financial literacy </w:t>
      </w:r>
      <w:r w:rsidR="00B44B7B">
        <w:rPr>
          <w:rFonts w:ascii="Arial" w:hAnsi="Arial" w:cs="Arial"/>
          <w:sz w:val="24"/>
          <w:szCs w:val="24"/>
        </w:rPr>
        <w:t xml:space="preserve">has a key role to play in </w:t>
      </w:r>
      <w:r w:rsidR="00FA5F33" w:rsidRPr="00965E1B">
        <w:rPr>
          <w:rFonts w:ascii="Arial" w:hAnsi="Arial" w:cs="Arial"/>
          <w:sz w:val="24"/>
          <w:szCs w:val="24"/>
        </w:rPr>
        <w:t xml:space="preserve">addressing demand side barriers </w:t>
      </w:r>
      <w:r w:rsidR="00B44B7B">
        <w:rPr>
          <w:rFonts w:ascii="Arial" w:hAnsi="Arial" w:cs="Arial"/>
          <w:sz w:val="24"/>
          <w:szCs w:val="24"/>
        </w:rPr>
        <w:t xml:space="preserve">to financial inclusion, </w:t>
      </w:r>
      <w:r w:rsidR="009F7C96">
        <w:rPr>
          <w:rFonts w:ascii="Arial" w:hAnsi="Arial" w:cs="Arial"/>
          <w:sz w:val="24"/>
          <w:szCs w:val="24"/>
        </w:rPr>
        <w:t xml:space="preserve">facilitating </w:t>
      </w:r>
      <w:r w:rsidR="00B44B7B">
        <w:rPr>
          <w:rFonts w:ascii="Arial" w:hAnsi="Arial" w:cs="Arial"/>
          <w:sz w:val="24"/>
          <w:szCs w:val="24"/>
        </w:rPr>
        <w:t xml:space="preserve">superior customer-choice, </w:t>
      </w:r>
      <w:r w:rsidR="00FA5F33" w:rsidRPr="00965E1B">
        <w:rPr>
          <w:rFonts w:ascii="Arial" w:hAnsi="Arial" w:cs="Arial"/>
          <w:sz w:val="24"/>
          <w:szCs w:val="24"/>
        </w:rPr>
        <w:t xml:space="preserve">and ultimately </w:t>
      </w:r>
      <w:r w:rsidR="009F7C96">
        <w:rPr>
          <w:rFonts w:ascii="Arial" w:hAnsi="Arial" w:cs="Arial"/>
          <w:sz w:val="24"/>
          <w:szCs w:val="24"/>
        </w:rPr>
        <w:t xml:space="preserve">leading to </w:t>
      </w:r>
      <w:r w:rsidR="00FA5F33" w:rsidRPr="00965E1B">
        <w:rPr>
          <w:rFonts w:ascii="Arial" w:hAnsi="Arial" w:cs="Arial"/>
          <w:sz w:val="24"/>
          <w:szCs w:val="24"/>
        </w:rPr>
        <w:t xml:space="preserve">financial wellbeing. </w:t>
      </w:r>
      <w:r w:rsidR="009F7C96">
        <w:rPr>
          <w:rFonts w:ascii="Arial" w:hAnsi="Arial" w:cs="Arial"/>
          <w:sz w:val="24"/>
          <w:szCs w:val="24"/>
        </w:rPr>
        <w:t xml:space="preserve">Financially literate </w:t>
      </w:r>
      <w:r w:rsidR="007A2A4B">
        <w:rPr>
          <w:rFonts w:ascii="Arial" w:hAnsi="Arial" w:cs="Arial"/>
          <w:sz w:val="24"/>
          <w:szCs w:val="24"/>
        </w:rPr>
        <w:t>c</w:t>
      </w:r>
      <w:r w:rsidR="00FA5F33" w:rsidRPr="00965E1B">
        <w:rPr>
          <w:rFonts w:ascii="Arial" w:hAnsi="Arial" w:cs="Arial"/>
          <w:sz w:val="24"/>
          <w:szCs w:val="24"/>
        </w:rPr>
        <w:t xml:space="preserve">ustomers </w:t>
      </w:r>
      <w:r w:rsidR="00A707B7">
        <w:rPr>
          <w:rFonts w:ascii="Arial" w:hAnsi="Arial" w:cs="Arial"/>
          <w:sz w:val="24"/>
          <w:szCs w:val="24"/>
        </w:rPr>
        <w:t>influe</w:t>
      </w:r>
      <w:r w:rsidR="009F7C96">
        <w:rPr>
          <w:rFonts w:ascii="Arial" w:hAnsi="Arial" w:cs="Arial"/>
          <w:sz w:val="24"/>
          <w:szCs w:val="24"/>
        </w:rPr>
        <w:t>nce and impel financial service</w:t>
      </w:r>
      <w:r w:rsidR="00A707B7">
        <w:rPr>
          <w:rFonts w:ascii="Arial" w:hAnsi="Arial" w:cs="Arial"/>
          <w:sz w:val="24"/>
          <w:szCs w:val="24"/>
        </w:rPr>
        <w:t xml:space="preserve"> providers towards greater transparency and customer-centricity in products and processes, </w:t>
      </w:r>
      <w:r w:rsidR="002F76A5">
        <w:rPr>
          <w:rFonts w:ascii="Arial" w:hAnsi="Arial" w:cs="Arial"/>
          <w:sz w:val="24"/>
          <w:szCs w:val="24"/>
        </w:rPr>
        <w:t xml:space="preserve">and </w:t>
      </w:r>
      <w:r w:rsidR="00A707B7">
        <w:rPr>
          <w:rFonts w:ascii="Arial" w:hAnsi="Arial" w:cs="Arial"/>
          <w:sz w:val="24"/>
          <w:szCs w:val="24"/>
        </w:rPr>
        <w:t xml:space="preserve">thereby help engender competition centred </w:t>
      </w:r>
      <w:r w:rsidR="00CC45B9">
        <w:rPr>
          <w:rFonts w:ascii="Arial" w:hAnsi="Arial" w:cs="Arial"/>
          <w:sz w:val="24"/>
          <w:szCs w:val="24"/>
        </w:rPr>
        <w:t xml:space="preserve">around </w:t>
      </w:r>
      <w:r w:rsidR="00A707B7">
        <w:rPr>
          <w:rFonts w:ascii="Arial" w:hAnsi="Arial" w:cs="Arial"/>
          <w:sz w:val="24"/>
          <w:szCs w:val="24"/>
        </w:rPr>
        <w:t xml:space="preserve">superior and relevant products, delivered efficiently and </w:t>
      </w:r>
      <w:r w:rsidR="002F76A5">
        <w:rPr>
          <w:rFonts w:ascii="Arial" w:hAnsi="Arial" w:cs="Arial"/>
          <w:sz w:val="24"/>
          <w:szCs w:val="24"/>
        </w:rPr>
        <w:t xml:space="preserve">at </w:t>
      </w:r>
      <w:r w:rsidR="00A707B7">
        <w:rPr>
          <w:rFonts w:ascii="Arial" w:hAnsi="Arial" w:cs="Arial"/>
          <w:sz w:val="24"/>
          <w:szCs w:val="24"/>
        </w:rPr>
        <w:t xml:space="preserve">lower costs. </w:t>
      </w:r>
    </w:p>
    <w:p w:rsidR="00CC429F" w:rsidRPr="00965E1B" w:rsidRDefault="00BD0ABA" w:rsidP="00965E1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 many of you would know, Reserve Bank of India</w:t>
      </w:r>
      <w:r w:rsidR="002D2AE8" w:rsidRPr="00965E1B">
        <w:rPr>
          <w:rFonts w:ascii="Arial" w:hAnsi="Arial" w:cs="Arial"/>
          <w:sz w:val="24"/>
          <w:szCs w:val="24"/>
        </w:rPr>
        <w:t xml:space="preserve"> is a full service central bank</w:t>
      </w:r>
      <w:r w:rsidR="00BB7DE2">
        <w:rPr>
          <w:rFonts w:ascii="Arial" w:hAnsi="Arial" w:cs="Arial"/>
          <w:sz w:val="24"/>
          <w:szCs w:val="24"/>
        </w:rPr>
        <w:t>, with prominent developmental mandate,</w:t>
      </w:r>
      <w:r w:rsidR="00CA4CEE">
        <w:rPr>
          <w:rFonts w:ascii="Arial" w:hAnsi="Arial" w:cs="Arial"/>
          <w:sz w:val="24"/>
          <w:szCs w:val="24"/>
        </w:rPr>
        <w:t xml:space="preserve"> </w:t>
      </w:r>
      <w:r w:rsidR="002D2AE8" w:rsidRPr="00965E1B">
        <w:rPr>
          <w:rFonts w:ascii="Arial" w:hAnsi="Arial" w:cs="Arial"/>
          <w:sz w:val="24"/>
          <w:szCs w:val="24"/>
        </w:rPr>
        <w:t xml:space="preserve">besides the </w:t>
      </w:r>
      <w:r w:rsidR="00BB7DE2">
        <w:rPr>
          <w:rFonts w:ascii="Arial" w:hAnsi="Arial" w:cs="Arial"/>
          <w:sz w:val="24"/>
          <w:szCs w:val="24"/>
        </w:rPr>
        <w:t xml:space="preserve">usual </w:t>
      </w:r>
      <w:r w:rsidR="00FA5F33" w:rsidRPr="00965E1B">
        <w:rPr>
          <w:rFonts w:ascii="Arial" w:hAnsi="Arial" w:cs="Arial"/>
          <w:sz w:val="24"/>
          <w:szCs w:val="24"/>
        </w:rPr>
        <w:t>central banking functions</w:t>
      </w:r>
      <w:r w:rsidR="002D2AE8" w:rsidRPr="00965E1B">
        <w:rPr>
          <w:rFonts w:ascii="Arial" w:hAnsi="Arial" w:cs="Arial"/>
          <w:sz w:val="24"/>
          <w:szCs w:val="24"/>
        </w:rPr>
        <w:t>.</w:t>
      </w:r>
      <w:r w:rsidR="00CA4CEE">
        <w:rPr>
          <w:rFonts w:ascii="Arial" w:hAnsi="Arial" w:cs="Arial"/>
          <w:sz w:val="24"/>
          <w:szCs w:val="24"/>
        </w:rPr>
        <w:t xml:space="preserve"> </w:t>
      </w:r>
      <w:r w:rsidR="000A06D7">
        <w:rPr>
          <w:rFonts w:ascii="Arial" w:hAnsi="Arial" w:cs="Arial"/>
          <w:sz w:val="24"/>
          <w:szCs w:val="24"/>
        </w:rPr>
        <w:t xml:space="preserve">For many years now, we have been following a multi-pronged approach </w:t>
      </w:r>
      <w:r w:rsidR="00CC45B9">
        <w:rPr>
          <w:rFonts w:ascii="Arial" w:hAnsi="Arial" w:cs="Arial"/>
          <w:sz w:val="24"/>
          <w:szCs w:val="24"/>
        </w:rPr>
        <w:t xml:space="preserve">to </w:t>
      </w:r>
      <w:r w:rsidR="000A06D7">
        <w:rPr>
          <w:rFonts w:ascii="Arial" w:hAnsi="Arial" w:cs="Arial"/>
          <w:sz w:val="24"/>
          <w:szCs w:val="24"/>
        </w:rPr>
        <w:t xml:space="preserve">sustainable financial inclusion; and financial education has been a key pillar of this approach. </w:t>
      </w:r>
      <w:r w:rsidR="005A5DA8">
        <w:rPr>
          <w:rFonts w:ascii="Arial" w:hAnsi="Arial" w:cs="Arial"/>
          <w:sz w:val="24"/>
          <w:szCs w:val="24"/>
        </w:rPr>
        <w:t xml:space="preserve">Our omnibus approach to financial literacy includes initiatives and measures ranging from </w:t>
      </w:r>
      <w:r w:rsidR="000A06D7">
        <w:rPr>
          <w:rFonts w:ascii="Arial" w:hAnsi="Arial" w:cs="Arial"/>
          <w:sz w:val="24"/>
          <w:szCs w:val="24"/>
        </w:rPr>
        <w:t xml:space="preserve">direct interactions with </w:t>
      </w:r>
      <w:r w:rsidR="005A5DA8">
        <w:rPr>
          <w:rFonts w:ascii="Arial" w:hAnsi="Arial" w:cs="Arial"/>
          <w:sz w:val="24"/>
          <w:szCs w:val="24"/>
        </w:rPr>
        <w:t xml:space="preserve">diverse </w:t>
      </w:r>
      <w:r w:rsidR="000A06D7">
        <w:rPr>
          <w:rFonts w:ascii="Arial" w:hAnsi="Arial" w:cs="Arial"/>
          <w:sz w:val="24"/>
          <w:szCs w:val="24"/>
        </w:rPr>
        <w:t>target groups</w:t>
      </w:r>
      <w:r w:rsidR="005A5DA8">
        <w:rPr>
          <w:rFonts w:ascii="Arial" w:hAnsi="Arial" w:cs="Arial"/>
          <w:sz w:val="24"/>
          <w:szCs w:val="24"/>
        </w:rPr>
        <w:t>;</w:t>
      </w:r>
      <w:r w:rsidR="000A06D7">
        <w:rPr>
          <w:rFonts w:ascii="Arial" w:hAnsi="Arial" w:cs="Arial"/>
          <w:sz w:val="24"/>
          <w:szCs w:val="24"/>
        </w:rPr>
        <w:t xml:space="preserve"> preparation of course curriculum for school students</w:t>
      </w:r>
      <w:r w:rsidR="005A5DA8">
        <w:rPr>
          <w:rFonts w:ascii="Arial" w:hAnsi="Arial" w:cs="Arial"/>
          <w:sz w:val="24"/>
          <w:szCs w:val="24"/>
        </w:rPr>
        <w:t xml:space="preserve">;mandating banks to have Board approved policies </w:t>
      </w:r>
      <w:r w:rsidR="004C2855">
        <w:rPr>
          <w:rFonts w:ascii="Arial" w:hAnsi="Arial" w:cs="Arial"/>
          <w:sz w:val="24"/>
          <w:szCs w:val="24"/>
        </w:rPr>
        <w:t xml:space="preserve">and </w:t>
      </w:r>
      <w:r w:rsidR="005A5DA8">
        <w:rPr>
          <w:rFonts w:ascii="Arial" w:hAnsi="Arial" w:cs="Arial"/>
          <w:sz w:val="24"/>
          <w:szCs w:val="24"/>
        </w:rPr>
        <w:t xml:space="preserve">to help standardise financial literacy materials. </w:t>
      </w:r>
      <w:r w:rsidR="009F7C96">
        <w:rPr>
          <w:rFonts w:ascii="Arial" w:hAnsi="Arial" w:cs="Arial"/>
          <w:sz w:val="24"/>
          <w:szCs w:val="24"/>
        </w:rPr>
        <w:t>W</w:t>
      </w:r>
      <w:r w:rsidR="00FA5F33" w:rsidRPr="00965E1B">
        <w:rPr>
          <w:rFonts w:ascii="Arial" w:hAnsi="Arial" w:cs="Arial"/>
          <w:sz w:val="24"/>
          <w:szCs w:val="24"/>
        </w:rPr>
        <w:t>e have</w:t>
      </w:r>
      <w:r w:rsidR="009F7C96">
        <w:rPr>
          <w:rFonts w:ascii="Arial" w:hAnsi="Arial" w:cs="Arial"/>
          <w:sz w:val="24"/>
          <w:szCs w:val="24"/>
        </w:rPr>
        <w:t xml:space="preserve"> </w:t>
      </w:r>
      <w:r w:rsidR="005D7952">
        <w:rPr>
          <w:rFonts w:ascii="Arial" w:hAnsi="Arial" w:cs="Arial"/>
          <w:sz w:val="24"/>
          <w:szCs w:val="24"/>
        </w:rPr>
        <w:t xml:space="preserve">also </w:t>
      </w:r>
      <w:r w:rsidR="005D7952" w:rsidRPr="00965E1B">
        <w:rPr>
          <w:rFonts w:ascii="Arial" w:hAnsi="Arial" w:cs="Arial"/>
          <w:sz w:val="24"/>
          <w:szCs w:val="24"/>
        </w:rPr>
        <w:t>adopted</w:t>
      </w:r>
      <w:r w:rsidR="00FA5F33" w:rsidRPr="00965E1B">
        <w:rPr>
          <w:rFonts w:ascii="Arial" w:hAnsi="Arial" w:cs="Arial"/>
          <w:sz w:val="24"/>
          <w:szCs w:val="24"/>
        </w:rPr>
        <w:t xml:space="preserve"> a National Strategy for Financial Education</w:t>
      </w:r>
      <w:r w:rsidR="005A5DA8">
        <w:rPr>
          <w:rFonts w:ascii="Arial" w:hAnsi="Arial" w:cs="Arial"/>
          <w:sz w:val="24"/>
          <w:szCs w:val="24"/>
        </w:rPr>
        <w:t>,</w:t>
      </w:r>
      <w:r w:rsidR="00FA5F33" w:rsidRPr="00965E1B">
        <w:rPr>
          <w:rFonts w:ascii="Arial" w:hAnsi="Arial" w:cs="Arial"/>
          <w:sz w:val="24"/>
          <w:szCs w:val="24"/>
        </w:rPr>
        <w:t xml:space="preserve"> implementation of </w:t>
      </w:r>
      <w:r w:rsidR="005A5DA8">
        <w:rPr>
          <w:rFonts w:ascii="Arial" w:hAnsi="Arial" w:cs="Arial"/>
          <w:sz w:val="24"/>
          <w:szCs w:val="24"/>
        </w:rPr>
        <w:t xml:space="preserve">which </w:t>
      </w:r>
      <w:r w:rsidR="00FA5F33" w:rsidRPr="00965E1B">
        <w:rPr>
          <w:rFonts w:ascii="Arial" w:hAnsi="Arial" w:cs="Arial"/>
          <w:sz w:val="24"/>
          <w:szCs w:val="24"/>
        </w:rPr>
        <w:t xml:space="preserve">is monitored </w:t>
      </w:r>
      <w:r w:rsidR="00F51331">
        <w:rPr>
          <w:rFonts w:ascii="Arial" w:hAnsi="Arial" w:cs="Arial"/>
          <w:sz w:val="24"/>
          <w:szCs w:val="24"/>
        </w:rPr>
        <w:t>through</w:t>
      </w:r>
      <w:r w:rsidR="00FA5F33" w:rsidRPr="00965E1B">
        <w:rPr>
          <w:rFonts w:ascii="Arial" w:hAnsi="Arial" w:cs="Arial"/>
          <w:sz w:val="24"/>
          <w:szCs w:val="24"/>
        </w:rPr>
        <w:t xml:space="preserve"> the </w:t>
      </w:r>
      <w:r w:rsidR="00CC429F" w:rsidRPr="00965E1B">
        <w:rPr>
          <w:rFonts w:ascii="Arial" w:hAnsi="Arial" w:cs="Arial"/>
          <w:sz w:val="24"/>
          <w:szCs w:val="24"/>
        </w:rPr>
        <w:t>Financial Stability and Development Council</w:t>
      </w:r>
      <w:r w:rsidR="005A5DA8">
        <w:rPr>
          <w:rFonts w:ascii="Arial" w:hAnsi="Arial" w:cs="Arial"/>
          <w:sz w:val="24"/>
          <w:szCs w:val="24"/>
        </w:rPr>
        <w:t xml:space="preserve">, taking various financial sector regulators and key-stakeholders on board. </w:t>
      </w:r>
    </w:p>
    <w:p w:rsidR="00FA5F33" w:rsidRPr="00965E1B" w:rsidRDefault="00FA5F33" w:rsidP="00965E1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65E1B">
        <w:rPr>
          <w:rFonts w:ascii="Arial" w:hAnsi="Arial" w:cs="Arial"/>
          <w:sz w:val="24"/>
          <w:szCs w:val="24"/>
        </w:rPr>
        <w:t xml:space="preserve">Coming to the theme of the conference "Implementing effective financial literacy policies in a changing financial landscape", </w:t>
      </w:r>
      <w:r w:rsidR="008C45C6">
        <w:rPr>
          <w:rFonts w:ascii="Arial" w:hAnsi="Arial" w:cs="Arial"/>
          <w:sz w:val="24"/>
          <w:szCs w:val="24"/>
        </w:rPr>
        <w:t>I want to underscore a few key words – Implementing, Effective and Changing.</w:t>
      </w:r>
      <w:r w:rsidR="009F7C96">
        <w:rPr>
          <w:rFonts w:ascii="Arial" w:hAnsi="Arial" w:cs="Arial"/>
          <w:sz w:val="24"/>
          <w:szCs w:val="24"/>
        </w:rPr>
        <w:t xml:space="preserve"> A</w:t>
      </w:r>
      <w:r w:rsidR="008C45C6">
        <w:rPr>
          <w:rFonts w:ascii="Arial" w:hAnsi="Arial" w:cs="Arial"/>
          <w:sz w:val="24"/>
          <w:szCs w:val="24"/>
        </w:rPr>
        <w:t xml:space="preserve">ll of us have been engaged in furthering the cause of financial literacy </w:t>
      </w:r>
      <w:r w:rsidR="009F7C96">
        <w:rPr>
          <w:rFonts w:ascii="Arial" w:hAnsi="Arial" w:cs="Arial"/>
          <w:sz w:val="24"/>
          <w:szCs w:val="24"/>
        </w:rPr>
        <w:t xml:space="preserve">within </w:t>
      </w:r>
      <w:r w:rsidR="000069D5">
        <w:rPr>
          <w:rFonts w:ascii="Arial" w:hAnsi="Arial" w:cs="Arial"/>
          <w:sz w:val="24"/>
          <w:szCs w:val="24"/>
        </w:rPr>
        <w:t>our respective</w:t>
      </w:r>
      <w:r w:rsidR="009F7C96">
        <w:rPr>
          <w:rFonts w:ascii="Arial" w:hAnsi="Arial" w:cs="Arial"/>
          <w:sz w:val="24"/>
          <w:szCs w:val="24"/>
        </w:rPr>
        <w:t xml:space="preserve"> means and mandates. G</w:t>
      </w:r>
      <w:r w:rsidR="00085F62">
        <w:rPr>
          <w:rFonts w:ascii="Arial" w:hAnsi="Arial" w:cs="Arial"/>
          <w:sz w:val="24"/>
          <w:szCs w:val="24"/>
        </w:rPr>
        <w:t>oing forward, we n</w:t>
      </w:r>
      <w:r w:rsidR="009F7C96">
        <w:rPr>
          <w:rFonts w:ascii="Arial" w:hAnsi="Arial" w:cs="Arial"/>
          <w:sz w:val="24"/>
          <w:szCs w:val="24"/>
        </w:rPr>
        <w:t xml:space="preserve">eed to devote key attention to how </w:t>
      </w:r>
      <w:r w:rsidR="000069D5">
        <w:rPr>
          <w:rFonts w:ascii="Arial" w:hAnsi="Arial" w:cs="Arial"/>
          <w:sz w:val="24"/>
          <w:szCs w:val="24"/>
        </w:rPr>
        <w:t>we reach</w:t>
      </w:r>
      <w:r w:rsidR="00085F62">
        <w:rPr>
          <w:rFonts w:ascii="Arial" w:hAnsi="Arial" w:cs="Arial"/>
          <w:sz w:val="24"/>
          <w:szCs w:val="24"/>
        </w:rPr>
        <w:t xml:space="preserve"> the message</w:t>
      </w:r>
      <w:r w:rsidR="009F7C96">
        <w:rPr>
          <w:rFonts w:ascii="Arial" w:hAnsi="Arial" w:cs="Arial"/>
          <w:sz w:val="24"/>
          <w:szCs w:val="24"/>
        </w:rPr>
        <w:t>, the content of the message, while at the same time k</w:t>
      </w:r>
      <w:r w:rsidR="00085F62">
        <w:rPr>
          <w:rFonts w:ascii="Arial" w:hAnsi="Arial" w:cs="Arial"/>
          <w:sz w:val="24"/>
          <w:szCs w:val="24"/>
        </w:rPr>
        <w:t>eeping in view the changing needs ordained by evolution of the socio-economic and technological landscape.</w:t>
      </w:r>
      <w:r w:rsidR="00CA4CEE">
        <w:rPr>
          <w:rFonts w:ascii="Arial" w:hAnsi="Arial" w:cs="Arial"/>
          <w:sz w:val="24"/>
          <w:szCs w:val="24"/>
        </w:rPr>
        <w:t xml:space="preserve"> </w:t>
      </w:r>
      <w:r w:rsidR="00750614">
        <w:rPr>
          <w:rFonts w:ascii="Arial" w:hAnsi="Arial" w:cs="Arial"/>
          <w:sz w:val="24"/>
          <w:szCs w:val="24"/>
        </w:rPr>
        <w:t xml:space="preserve">Here, some specifics </w:t>
      </w:r>
      <w:r w:rsidR="00750614">
        <w:rPr>
          <w:rFonts w:ascii="Arial" w:hAnsi="Arial" w:cs="Arial"/>
          <w:sz w:val="24"/>
          <w:szCs w:val="24"/>
        </w:rPr>
        <w:lastRenderedPageBreak/>
        <w:t>may need emphasis.</w:t>
      </w:r>
      <w:r w:rsidR="00CA59CD">
        <w:rPr>
          <w:rFonts w:ascii="Arial" w:hAnsi="Arial" w:cs="Arial"/>
          <w:sz w:val="24"/>
          <w:szCs w:val="24"/>
        </w:rPr>
        <w:t xml:space="preserve"> Even </w:t>
      </w:r>
      <w:r w:rsidRPr="00965E1B">
        <w:rPr>
          <w:rFonts w:ascii="Arial" w:hAnsi="Arial" w:cs="Arial"/>
          <w:sz w:val="24"/>
          <w:szCs w:val="24"/>
        </w:rPr>
        <w:t xml:space="preserve">while we all </w:t>
      </w:r>
      <w:r w:rsidR="00A95B38">
        <w:rPr>
          <w:rFonts w:ascii="Arial" w:hAnsi="Arial" w:cs="Arial"/>
          <w:sz w:val="24"/>
          <w:szCs w:val="24"/>
        </w:rPr>
        <w:t>chalk out well d</w:t>
      </w:r>
      <w:r w:rsidRPr="00965E1B">
        <w:rPr>
          <w:rFonts w:ascii="Arial" w:hAnsi="Arial" w:cs="Arial"/>
          <w:sz w:val="24"/>
          <w:szCs w:val="24"/>
        </w:rPr>
        <w:t xml:space="preserve">esigned strategies and policies, </w:t>
      </w:r>
      <w:r w:rsidR="00A95B38">
        <w:rPr>
          <w:rFonts w:ascii="Arial" w:hAnsi="Arial" w:cs="Arial"/>
          <w:sz w:val="24"/>
          <w:szCs w:val="24"/>
        </w:rPr>
        <w:t xml:space="preserve">effective </w:t>
      </w:r>
      <w:r w:rsidRPr="00965E1B">
        <w:rPr>
          <w:rFonts w:ascii="Arial" w:hAnsi="Arial" w:cs="Arial"/>
          <w:sz w:val="24"/>
          <w:szCs w:val="24"/>
        </w:rPr>
        <w:t xml:space="preserve">implementation </w:t>
      </w:r>
      <w:r w:rsidR="003E4D22">
        <w:rPr>
          <w:rFonts w:ascii="Arial" w:hAnsi="Arial" w:cs="Arial"/>
          <w:sz w:val="24"/>
          <w:szCs w:val="24"/>
        </w:rPr>
        <w:t xml:space="preserve">would </w:t>
      </w:r>
      <w:r w:rsidR="003A0209">
        <w:rPr>
          <w:rFonts w:ascii="Arial" w:hAnsi="Arial" w:cs="Arial"/>
          <w:sz w:val="24"/>
          <w:szCs w:val="24"/>
        </w:rPr>
        <w:t xml:space="preserve">eventually </w:t>
      </w:r>
      <w:r w:rsidR="00576B65">
        <w:rPr>
          <w:rFonts w:ascii="Arial" w:hAnsi="Arial" w:cs="Arial"/>
          <w:sz w:val="24"/>
          <w:szCs w:val="24"/>
        </w:rPr>
        <w:t>decide the outcomes</w:t>
      </w:r>
      <w:r w:rsidR="003E4D22">
        <w:rPr>
          <w:rFonts w:ascii="Arial" w:hAnsi="Arial" w:cs="Arial"/>
          <w:sz w:val="24"/>
          <w:szCs w:val="24"/>
        </w:rPr>
        <w:t xml:space="preserve">, and so we would need </w:t>
      </w:r>
      <w:r w:rsidR="003A0209">
        <w:rPr>
          <w:rFonts w:ascii="Arial" w:hAnsi="Arial" w:cs="Arial"/>
          <w:sz w:val="24"/>
          <w:szCs w:val="24"/>
        </w:rPr>
        <w:t xml:space="preserve">to focus on ongoing </w:t>
      </w:r>
      <w:r w:rsidR="003E4D22">
        <w:rPr>
          <w:rFonts w:ascii="Arial" w:hAnsi="Arial" w:cs="Arial"/>
          <w:sz w:val="24"/>
          <w:szCs w:val="24"/>
        </w:rPr>
        <w:t>im</w:t>
      </w:r>
      <w:bookmarkStart w:id="0" w:name="_GoBack"/>
      <w:bookmarkEnd w:id="0"/>
      <w:r w:rsidR="003E4D22">
        <w:rPr>
          <w:rFonts w:ascii="Arial" w:hAnsi="Arial" w:cs="Arial"/>
          <w:sz w:val="24"/>
          <w:szCs w:val="24"/>
        </w:rPr>
        <w:t>pact analysis</w:t>
      </w:r>
      <w:r w:rsidR="00E84591">
        <w:rPr>
          <w:rFonts w:ascii="Arial" w:hAnsi="Arial" w:cs="Arial"/>
          <w:sz w:val="24"/>
          <w:szCs w:val="24"/>
        </w:rPr>
        <w:t xml:space="preserve"> to help tweak the course</w:t>
      </w:r>
      <w:r w:rsidRPr="00965E1B">
        <w:rPr>
          <w:rFonts w:ascii="Arial" w:hAnsi="Arial" w:cs="Arial"/>
          <w:sz w:val="24"/>
          <w:szCs w:val="24"/>
        </w:rPr>
        <w:t xml:space="preserve">. </w:t>
      </w:r>
      <w:r w:rsidR="00CA59CD">
        <w:rPr>
          <w:rFonts w:ascii="Arial" w:hAnsi="Arial" w:cs="Arial"/>
          <w:sz w:val="24"/>
          <w:szCs w:val="24"/>
        </w:rPr>
        <w:t>P</w:t>
      </w:r>
      <w:r w:rsidR="00743F09" w:rsidRPr="00965E1B">
        <w:rPr>
          <w:rFonts w:ascii="Arial" w:hAnsi="Arial" w:cs="Arial"/>
          <w:sz w:val="24"/>
          <w:szCs w:val="24"/>
        </w:rPr>
        <w:t xml:space="preserve">olicy makers </w:t>
      </w:r>
      <w:r w:rsidR="003A0209">
        <w:rPr>
          <w:rFonts w:ascii="Arial" w:hAnsi="Arial" w:cs="Arial"/>
          <w:sz w:val="24"/>
          <w:szCs w:val="24"/>
        </w:rPr>
        <w:t>need</w:t>
      </w:r>
      <w:r w:rsidR="00743F09" w:rsidRPr="00965E1B">
        <w:rPr>
          <w:rFonts w:ascii="Arial" w:hAnsi="Arial" w:cs="Arial"/>
          <w:sz w:val="24"/>
          <w:szCs w:val="24"/>
        </w:rPr>
        <w:t xml:space="preserve"> to</w:t>
      </w:r>
      <w:r w:rsidR="007619EA">
        <w:rPr>
          <w:rFonts w:ascii="Arial" w:hAnsi="Arial" w:cs="Arial"/>
          <w:sz w:val="24"/>
          <w:szCs w:val="24"/>
        </w:rPr>
        <w:t xml:space="preserve"> </w:t>
      </w:r>
      <w:r w:rsidR="00743F09" w:rsidRPr="00965E1B">
        <w:rPr>
          <w:rFonts w:ascii="Arial" w:hAnsi="Arial" w:cs="Arial"/>
          <w:sz w:val="24"/>
          <w:szCs w:val="24"/>
        </w:rPr>
        <w:t xml:space="preserve">be </w:t>
      </w:r>
      <w:r w:rsidR="003A0209">
        <w:rPr>
          <w:rFonts w:ascii="Arial" w:hAnsi="Arial" w:cs="Arial"/>
          <w:sz w:val="24"/>
          <w:szCs w:val="24"/>
        </w:rPr>
        <w:t xml:space="preserve">flexible and </w:t>
      </w:r>
      <w:r w:rsidR="00743F09" w:rsidRPr="00965E1B">
        <w:rPr>
          <w:rFonts w:ascii="Arial" w:hAnsi="Arial" w:cs="Arial"/>
          <w:sz w:val="24"/>
          <w:szCs w:val="24"/>
        </w:rPr>
        <w:t xml:space="preserve">dynamic and open to change based on feedback and assessment. </w:t>
      </w:r>
      <w:r w:rsidR="00F43E87">
        <w:rPr>
          <w:rFonts w:ascii="Arial" w:hAnsi="Arial" w:cs="Arial"/>
          <w:sz w:val="24"/>
          <w:szCs w:val="24"/>
        </w:rPr>
        <w:t xml:space="preserve">On the same plane, </w:t>
      </w:r>
      <w:r w:rsidR="00CC45B9">
        <w:rPr>
          <w:rFonts w:ascii="Arial" w:hAnsi="Arial" w:cs="Arial"/>
          <w:sz w:val="24"/>
          <w:szCs w:val="24"/>
        </w:rPr>
        <w:t>p</w:t>
      </w:r>
      <w:r w:rsidRPr="00965E1B">
        <w:rPr>
          <w:rFonts w:ascii="Arial" w:hAnsi="Arial" w:cs="Arial"/>
          <w:sz w:val="24"/>
          <w:szCs w:val="24"/>
        </w:rPr>
        <w:t xml:space="preserve">ublic institutions have </w:t>
      </w:r>
      <w:r w:rsidR="00F43E87">
        <w:rPr>
          <w:rFonts w:ascii="Arial" w:hAnsi="Arial" w:cs="Arial"/>
          <w:sz w:val="24"/>
          <w:szCs w:val="24"/>
        </w:rPr>
        <w:t xml:space="preserve">tremendous </w:t>
      </w:r>
      <w:r w:rsidR="00743F09" w:rsidRPr="00965E1B">
        <w:rPr>
          <w:rFonts w:ascii="Arial" w:hAnsi="Arial" w:cs="Arial"/>
          <w:sz w:val="24"/>
          <w:szCs w:val="24"/>
        </w:rPr>
        <w:t xml:space="preserve">responsibility </w:t>
      </w:r>
      <w:r w:rsidR="00F43E87">
        <w:rPr>
          <w:rFonts w:ascii="Arial" w:hAnsi="Arial" w:cs="Arial"/>
          <w:sz w:val="24"/>
          <w:szCs w:val="24"/>
        </w:rPr>
        <w:t xml:space="preserve">for </w:t>
      </w:r>
      <w:r w:rsidR="00743F09" w:rsidRPr="00965E1B">
        <w:rPr>
          <w:rFonts w:ascii="Arial" w:hAnsi="Arial" w:cs="Arial"/>
          <w:sz w:val="24"/>
          <w:szCs w:val="24"/>
        </w:rPr>
        <w:t xml:space="preserve">channelizing scarce </w:t>
      </w:r>
      <w:r w:rsidRPr="00965E1B">
        <w:rPr>
          <w:rFonts w:ascii="Arial" w:hAnsi="Arial" w:cs="Arial"/>
          <w:sz w:val="24"/>
          <w:szCs w:val="24"/>
        </w:rPr>
        <w:t xml:space="preserve">resources </w:t>
      </w:r>
      <w:r w:rsidR="00743F09" w:rsidRPr="00965E1B">
        <w:rPr>
          <w:rFonts w:ascii="Arial" w:hAnsi="Arial" w:cs="Arial"/>
          <w:sz w:val="24"/>
          <w:szCs w:val="24"/>
        </w:rPr>
        <w:t xml:space="preserve">in an </w:t>
      </w:r>
      <w:r w:rsidR="00A95B38" w:rsidRPr="00965E1B">
        <w:rPr>
          <w:rFonts w:ascii="Arial" w:hAnsi="Arial" w:cs="Arial"/>
          <w:sz w:val="24"/>
          <w:szCs w:val="24"/>
        </w:rPr>
        <w:t xml:space="preserve">efficient and </w:t>
      </w:r>
      <w:r w:rsidR="00743F09" w:rsidRPr="00965E1B">
        <w:rPr>
          <w:rFonts w:ascii="Arial" w:hAnsi="Arial" w:cs="Arial"/>
          <w:sz w:val="24"/>
          <w:szCs w:val="24"/>
        </w:rPr>
        <w:t>effective manner</w:t>
      </w:r>
      <w:r w:rsidR="00D40AC8">
        <w:rPr>
          <w:rFonts w:ascii="Arial" w:hAnsi="Arial" w:cs="Arial"/>
          <w:sz w:val="24"/>
          <w:szCs w:val="24"/>
        </w:rPr>
        <w:t>, and hen</w:t>
      </w:r>
      <w:r w:rsidR="00F43E87">
        <w:rPr>
          <w:rFonts w:ascii="Arial" w:hAnsi="Arial" w:cs="Arial"/>
          <w:sz w:val="24"/>
          <w:szCs w:val="24"/>
        </w:rPr>
        <w:t>ce again a need to evaluate outcomes of previous actions</w:t>
      </w:r>
      <w:r w:rsidRPr="00965E1B">
        <w:rPr>
          <w:rFonts w:ascii="Arial" w:hAnsi="Arial" w:cs="Arial"/>
          <w:sz w:val="24"/>
          <w:szCs w:val="24"/>
        </w:rPr>
        <w:t>.</w:t>
      </w:r>
      <w:r w:rsidR="00743F09" w:rsidRPr="00965E1B">
        <w:rPr>
          <w:rFonts w:ascii="Arial" w:hAnsi="Arial" w:cs="Arial"/>
          <w:sz w:val="24"/>
          <w:szCs w:val="24"/>
        </w:rPr>
        <w:t xml:space="preserve"> Finally, </w:t>
      </w:r>
      <w:r w:rsidR="004A4FCD" w:rsidRPr="00965E1B">
        <w:rPr>
          <w:rFonts w:ascii="Arial" w:hAnsi="Arial" w:cs="Arial"/>
          <w:sz w:val="24"/>
          <w:szCs w:val="24"/>
        </w:rPr>
        <w:t>the advent of technology has transformed the financial landscape across the globe</w:t>
      </w:r>
      <w:r w:rsidR="001B5C2B">
        <w:rPr>
          <w:rFonts w:ascii="Arial" w:hAnsi="Arial" w:cs="Arial"/>
          <w:sz w:val="24"/>
          <w:szCs w:val="24"/>
        </w:rPr>
        <w:t xml:space="preserve"> like never before. </w:t>
      </w:r>
      <w:r w:rsidR="00743F09" w:rsidRPr="00965E1B">
        <w:rPr>
          <w:rFonts w:ascii="Arial" w:hAnsi="Arial" w:cs="Arial"/>
          <w:sz w:val="24"/>
          <w:szCs w:val="24"/>
        </w:rPr>
        <w:t xml:space="preserve">This throws </w:t>
      </w:r>
      <w:r w:rsidR="00387E92">
        <w:rPr>
          <w:rFonts w:ascii="Arial" w:hAnsi="Arial" w:cs="Arial"/>
          <w:sz w:val="24"/>
          <w:szCs w:val="24"/>
        </w:rPr>
        <w:t xml:space="preserve">up </w:t>
      </w:r>
      <w:r w:rsidR="001B5C2B">
        <w:rPr>
          <w:rFonts w:ascii="Arial" w:hAnsi="Arial" w:cs="Arial"/>
          <w:sz w:val="24"/>
          <w:szCs w:val="24"/>
        </w:rPr>
        <w:t xml:space="preserve">the need for fluid and evolutionary regulatory and policy frame-works </w:t>
      </w:r>
      <w:r w:rsidR="00840A59">
        <w:rPr>
          <w:rFonts w:ascii="Arial" w:hAnsi="Arial" w:cs="Arial"/>
          <w:sz w:val="24"/>
          <w:szCs w:val="24"/>
        </w:rPr>
        <w:t>that</w:t>
      </w:r>
      <w:r w:rsidR="00387E92">
        <w:rPr>
          <w:rFonts w:ascii="Arial" w:hAnsi="Arial" w:cs="Arial"/>
          <w:sz w:val="24"/>
          <w:szCs w:val="24"/>
        </w:rPr>
        <w:t xml:space="preserve"> nurture innovation and competition. </w:t>
      </w:r>
    </w:p>
    <w:p w:rsidR="00146CEE" w:rsidRPr="00965E1B" w:rsidRDefault="004A4FCD" w:rsidP="00965E1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65E1B">
        <w:rPr>
          <w:rFonts w:ascii="Arial" w:hAnsi="Arial" w:cs="Arial"/>
          <w:sz w:val="24"/>
          <w:szCs w:val="24"/>
        </w:rPr>
        <w:t>I also see that t</w:t>
      </w:r>
      <w:r w:rsidR="00CC429F" w:rsidRPr="00965E1B">
        <w:rPr>
          <w:rFonts w:ascii="Arial" w:hAnsi="Arial" w:cs="Arial"/>
          <w:sz w:val="24"/>
          <w:szCs w:val="24"/>
        </w:rPr>
        <w:t>he</w:t>
      </w:r>
      <w:r w:rsidRPr="00965E1B">
        <w:rPr>
          <w:rFonts w:ascii="Arial" w:hAnsi="Arial" w:cs="Arial"/>
          <w:sz w:val="24"/>
          <w:szCs w:val="24"/>
        </w:rPr>
        <w:t xml:space="preserve"> topics </w:t>
      </w:r>
      <w:r w:rsidR="00A95B38">
        <w:rPr>
          <w:rFonts w:ascii="Arial" w:hAnsi="Arial" w:cs="Arial"/>
          <w:sz w:val="24"/>
          <w:szCs w:val="24"/>
        </w:rPr>
        <w:t xml:space="preserve">slated for discussion during the </w:t>
      </w:r>
      <w:r w:rsidR="00BF08A3" w:rsidRPr="00965E1B">
        <w:rPr>
          <w:rFonts w:ascii="Arial" w:hAnsi="Arial" w:cs="Arial"/>
          <w:sz w:val="24"/>
          <w:szCs w:val="24"/>
        </w:rPr>
        <w:t>conference are varied</w:t>
      </w:r>
      <w:r w:rsidR="007619EA">
        <w:rPr>
          <w:rFonts w:ascii="Arial" w:hAnsi="Arial" w:cs="Arial"/>
          <w:sz w:val="24"/>
          <w:szCs w:val="24"/>
        </w:rPr>
        <w:t xml:space="preserve"> </w:t>
      </w:r>
      <w:r w:rsidR="00BF08A3" w:rsidRPr="00965E1B">
        <w:rPr>
          <w:rFonts w:ascii="Arial" w:hAnsi="Arial" w:cs="Arial"/>
          <w:sz w:val="24"/>
          <w:szCs w:val="24"/>
        </w:rPr>
        <w:t xml:space="preserve">and reflect the changing </w:t>
      </w:r>
      <w:r w:rsidR="00CC429F" w:rsidRPr="00965E1B">
        <w:rPr>
          <w:rFonts w:ascii="Arial" w:hAnsi="Arial" w:cs="Arial"/>
          <w:sz w:val="24"/>
          <w:szCs w:val="24"/>
        </w:rPr>
        <w:t>dynamics of the financial sector</w:t>
      </w:r>
      <w:r w:rsidR="00EF3884">
        <w:rPr>
          <w:rFonts w:ascii="Arial" w:hAnsi="Arial" w:cs="Arial"/>
          <w:sz w:val="24"/>
          <w:szCs w:val="24"/>
        </w:rPr>
        <w:t xml:space="preserve"> across the globe</w:t>
      </w:r>
      <w:r w:rsidR="006418E1" w:rsidRPr="00965E1B">
        <w:rPr>
          <w:rFonts w:ascii="Arial" w:hAnsi="Arial" w:cs="Arial"/>
          <w:sz w:val="24"/>
          <w:szCs w:val="24"/>
        </w:rPr>
        <w:t>.</w:t>
      </w:r>
      <w:r w:rsidR="007D4F16">
        <w:rPr>
          <w:rFonts w:ascii="Arial" w:hAnsi="Arial" w:cs="Arial"/>
          <w:sz w:val="24"/>
          <w:szCs w:val="24"/>
        </w:rPr>
        <w:t>Given huge diversity of needs across geographies and political jurisdiction</w:t>
      </w:r>
      <w:r w:rsidR="004C2855">
        <w:rPr>
          <w:rFonts w:ascii="Arial" w:hAnsi="Arial" w:cs="Arial"/>
          <w:sz w:val="24"/>
          <w:szCs w:val="24"/>
        </w:rPr>
        <w:t>s</w:t>
      </w:r>
      <w:r w:rsidR="007D4F16">
        <w:rPr>
          <w:rFonts w:ascii="Arial" w:hAnsi="Arial" w:cs="Arial"/>
          <w:sz w:val="24"/>
          <w:szCs w:val="24"/>
        </w:rPr>
        <w:t xml:space="preserve">, </w:t>
      </w:r>
      <w:r w:rsidR="00DE49F4" w:rsidRPr="00965E1B">
        <w:rPr>
          <w:rFonts w:ascii="Arial" w:hAnsi="Arial" w:cs="Arial"/>
          <w:sz w:val="24"/>
          <w:szCs w:val="24"/>
        </w:rPr>
        <w:t>decid</w:t>
      </w:r>
      <w:r w:rsidR="007D4F16">
        <w:rPr>
          <w:rFonts w:ascii="Arial" w:hAnsi="Arial" w:cs="Arial"/>
          <w:sz w:val="24"/>
          <w:szCs w:val="24"/>
        </w:rPr>
        <w:t>ing</w:t>
      </w:r>
      <w:r w:rsidR="007619EA">
        <w:rPr>
          <w:rFonts w:ascii="Arial" w:hAnsi="Arial" w:cs="Arial"/>
          <w:sz w:val="24"/>
          <w:szCs w:val="24"/>
        </w:rPr>
        <w:t xml:space="preserve"> </w:t>
      </w:r>
      <w:r w:rsidR="007D4F16">
        <w:rPr>
          <w:rFonts w:ascii="Arial" w:hAnsi="Arial" w:cs="Arial"/>
          <w:sz w:val="24"/>
          <w:szCs w:val="24"/>
        </w:rPr>
        <w:t xml:space="preserve">common </w:t>
      </w:r>
      <w:r w:rsidR="00026667" w:rsidRPr="00965E1B">
        <w:rPr>
          <w:rFonts w:ascii="Arial" w:hAnsi="Arial" w:cs="Arial"/>
          <w:sz w:val="24"/>
          <w:szCs w:val="24"/>
        </w:rPr>
        <w:t>foc</w:t>
      </w:r>
      <w:r w:rsidR="007D4F16">
        <w:rPr>
          <w:rFonts w:ascii="Arial" w:hAnsi="Arial" w:cs="Arial"/>
          <w:sz w:val="24"/>
          <w:szCs w:val="24"/>
        </w:rPr>
        <w:t>al</w:t>
      </w:r>
      <w:r w:rsidR="00DE49F4" w:rsidRPr="00965E1B">
        <w:rPr>
          <w:rFonts w:ascii="Arial" w:hAnsi="Arial" w:cs="Arial"/>
          <w:sz w:val="24"/>
          <w:szCs w:val="24"/>
        </w:rPr>
        <w:t xml:space="preserve"> areas </w:t>
      </w:r>
      <w:r w:rsidR="00026667" w:rsidRPr="00965E1B">
        <w:rPr>
          <w:rFonts w:ascii="Arial" w:hAnsi="Arial" w:cs="Arial"/>
          <w:sz w:val="24"/>
          <w:szCs w:val="24"/>
        </w:rPr>
        <w:t>for</w:t>
      </w:r>
      <w:r w:rsidR="00DE49F4" w:rsidRPr="00965E1B">
        <w:rPr>
          <w:rFonts w:ascii="Arial" w:hAnsi="Arial" w:cs="Arial"/>
          <w:sz w:val="24"/>
          <w:szCs w:val="24"/>
        </w:rPr>
        <w:t xml:space="preserve"> financial literacy </w:t>
      </w:r>
      <w:r w:rsidR="00026667" w:rsidRPr="00965E1B">
        <w:rPr>
          <w:rFonts w:ascii="Arial" w:hAnsi="Arial" w:cs="Arial"/>
          <w:sz w:val="24"/>
          <w:szCs w:val="24"/>
        </w:rPr>
        <w:t>by itself</w:t>
      </w:r>
      <w:r w:rsidR="007619EA">
        <w:rPr>
          <w:rFonts w:ascii="Arial" w:hAnsi="Arial" w:cs="Arial"/>
          <w:sz w:val="24"/>
          <w:szCs w:val="24"/>
        </w:rPr>
        <w:t xml:space="preserve"> </w:t>
      </w:r>
      <w:r w:rsidR="007D4F16">
        <w:rPr>
          <w:rFonts w:ascii="Arial" w:hAnsi="Arial" w:cs="Arial"/>
          <w:sz w:val="24"/>
          <w:szCs w:val="24"/>
        </w:rPr>
        <w:t xml:space="preserve">can be </w:t>
      </w:r>
      <w:r w:rsidR="00CC4F88" w:rsidRPr="00965E1B">
        <w:rPr>
          <w:rFonts w:ascii="Arial" w:hAnsi="Arial" w:cs="Arial"/>
          <w:sz w:val="24"/>
          <w:szCs w:val="24"/>
        </w:rPr>
        <w:t xml:space="preserve">a </w:t>
      </w:r>
      <w:r w:rsidR="00DE49F4" w:rsidRPr="00965E1B">
        <w:rPr>
          <w:rFonts w:ascii="Arial" w:hAnsi="Arial" w:cs="Arial"/>
          <w:sz w:val="24"/>
          <w:szCs w:val="24"/>
        </w:rPr>
        <w:t>challengi</w:t>
      </w:r>
      <w:r w:rsidR="00026667" w:rsidRPr="00965E1B">
        <w:rPr>
          <w:rFonts w:ascii="Arial" w:hAnsi="Arial" w:cs="Arial"/>
          <w:sz w:val="24"/>
          <w:szCs w:val="24"/>
        </w:rPr>
        <w:t xml:space="preserve">ng task. </w:t>
      </w:r>
      <w:r w:rsidR="007D4F16">
        <w:rPr>
          <w:rFonts w:ascii="Arial" w:hAnsi="Arial" w:cs="Arial"/>
          <w:sz w:val="24"/>
          <w:szCs w:val="24"/>
        </w:rPr>
        <w:t xml:space="preserve">Across countries, and India being a typical example, </w:t>
      </w:r>
      <w:r w:rsidR="00026667" w:rsidRPr="00965E1B">
        <w:rPr>
          <w:rFonts w:ascii="Arial" w:hAnsi="Arial" w:cs="Arial"/>
          <w:sz w:val="24"/>
          <w:szCs w:val="24"/>
        </w:rPr>
        <w:t>population</w:t>
      </w:r>
      <w:r w:rsidR="007D4F16">
        <w:rPr>
          <w:rFonts w:ascii="Arial" w:hAnsi="Arial" w:cs="Arial"/>
          <w:sz w:val="24"/>
          <w:szCs w:val="24"/>
        </w:rPr>
        <w:t xml:space="preserve">s present huge diversities, in terms of different socio-economic indicators. Literacy levels vary and so do </w:t>
      </w:r>
      <w:r w:rsidR="00CA4CEE">
        <w:rPr>
          <w:rFonts w:ascii="Arial" w:hAnsi="Arial" w:cs="Arial"/>
          <w:sz w:val="24"/>
          <w:szCs w:val="24"/>
        </w:rPr>
        <w:t xml:space="preserve">facilities and </w:t>
      </w:r>
      <w:r w:rsidR="00CA4CEE" w:rsidRPr="00965E1B">
        <w:rPr>
          <w:rFonts w:ascii="Arial" w:hAnsi="Arial" w:cs="Arial"/>
          <w:sz w:val="24"/>
          <w:szCs w:val="24"/>
        </w:rPr>
        <w:t>socio</w:t>
      </w:r>
      <w:r w:rsidR="00026667" w:rsidRPr="00965E1B">
        <w:rPr>
          <w:rFonts w:ascii="Arial" w:hAnsi="Arial" w:cs="Arial"/>
          <w:sz w:val="24"/>
          <w:szCs w:val="24"/>
        </w:rPr>
        <w:t>-economic profile</w:t>
      </w:r>
      <w:r w:rsidR="007D4F16">
        <w:rPr>
          <w:rFonts w:ascii="Arial" w:hAnsi="Arial" w:cs="Arial"/>
          <w:sz w:val="24"/>
          <w:szCs w:val="24"/>
        </w:rPr>
        <w:t>s</w:t>
      </w:r>
      <w:r w:rsidR="00026667" w:rsidRPr="00965E1B">
        <w:rPr>
          <w:rFonts w:ascii="Arial" w:hAnsi="Arial" w:cs="Arial"/>
          <w:sz w:val="24"/>
          <w:szCs w:val="24"/>
        </w:rPr>
        <w:t xml:space="preserve"> of the population</w:t>
      </w:r>
      <w:r w:rsidR="007D4F16">
        <w:rPr>
          <w:rFonts w:ascii="Arial" w:hAnsi="Arial" w:cs="Arial"/>
          <w:sz w:val="24"/>
          <w:szCs w:val="24"/>
        </w:rPr>
        <w:t xml:space="preserve"> groups</w:t>
      </w:r>
      <w:r w:rsidR="00DE49F4" w:rsidRPr="00965E1B">
        <w:rPr>
          <w:rFonts w:ascii="Arial" w:hAnsi="Arial" w:cs="Arial"/>
          <w:sz w:val="24"/>
          <w:szCs w:val="24"/>
        </w:rPr>
        <w:t xml:space="preserve">. Financial literacy providers </w:t>
      </w:r>
      <w:r w:rsidR="00026667" w:rsidRPr="00965E1B">
        <w:rPr>
          <w:rFonts w:ascii="Arial" w:hAnsi="Arial" w:cs="Arial"/>
          <w:sz w:val="24"/>
          <w:szCs w:val="24"/>
        </w:rPr>
        <w:t xml:space="preserve">have to </w:t>
      </w:r>
      <w:r w:rsidR="00470C13">
        <w:rPr>
          <w:rFonts w:ascii="Arial" w:hAnsi="Arial" w:cs="Arial"/>
          <w:sz w:val="24"/>
          <w:szCs w:val="24"/>
        </w:rPr>
        <w:t xml:space="preserve">be </w:t>
      </w:r>
      <w:r w:rsidR="00026667" w:rsidRPr="00965E1B">
        <w:rPr>
          <w:rFonts w:ascii="Arial" w:hAnsi="Arial" w:cs="Arial"/>
          <w:sz w:val="24"/>
          <w:szCs w:val="24"/>
        </w:rPr>
        <w:t xml:space="preserve">mindful of the need to </w:t>
      </w:r>
      <w:r w:rsidR="00DE49F4" w:rsidRPr="00965E1B">
        <w:rPr>
          <w:rFonts w:ascii="Arial" w:hAnsi="Arial" w:cs="Arial"/>
          <w:sz w:val="24"/>
          <w:szCs w:val="24"/>
        </w:rPr>
        <w:t>customize the content and the delivery mechanisms</w:t>
      </w:r>
      <w:r w:rsidR="00026667" w:rsidRPr="00965E1B">
        <w:rPr>
          <w:rFonts w:ascii="Arial" w:hAnsi="Arial" w:cs="Arial"/>
          <w:sz w:val="24"/>
          <w:szCs w:val="24"/>
        </w:rPr>
        <w:t xml:space="preserve">. </w:t>
      </w:r>
    </w:p>
    <w:p w:rsidR="00CA4CEE" w:rsidRPr="00965E1B" w:rsidRDefault="00026667" w:rsidP="00CA4CE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65E1B">
        <w:rPr>
          <w:rFonts w:ascii="Arial" w:hAnsi="Arial" w:cs="Arial"/>
          <w:sz w:val="24"/>
          <w:szCs w:val="24"/>
        </w:rPr>
        <w:t>To conclude,</w:t>
      </w:r>
      <w:r w:rsidR="00190241" w:rsidRPr="00965E1B">
        <w:rPr>
          <w:rFonts w:ascii="Arial" w:hAnsi="Arial" w:cs="Arial"/>
          <w:sz w:val="24"/>
          <w:szCs w:val="24"/>
        </w:rPr>
        <w:t xml:space="preserve"> I hope this conference </w:t>
      </w:r>
      <w:r w:rsidR="00454730" w:rsidRPr="00965E1B">
        <w:rPr>
          <w:rFonts w:ascii="Arial" w:hAnsi="Arial" w:cs="Arial"/>
          <w:sz w:val="24"/>
          <w:szCs w:val="24"/>
        </w:rPr>
        <w:t xml:space="preserve">serves its purpose and leads to meaningful exchange of views and ideas. </w:t>
      </w:r>
      <w:r w:rsidR="00CA4CEE" w:rsidRPr="00965E1B">
        <w:rPr>
          <w:rFonts w:ascii="Arial" w:hAnsi="Arial" w:cs="Arial"/>
          <w:sz w:val="24"/>
          <w:szCs w:val="24"/>
        </w:rPr>
        <w:t xml:space="preserve">I take this opportunity to </w:t>
      </w:r>
      <w:r w:rsidR="00CA4CEE">
        <w:rPr>
          <w:rFonts w:ascii="Arial" w:hAnsi="Arial" w:cs="Arial"/>
          <w:sz w:val="24"/>
          <w:szCs w:val="24"/>
        </w:rPr>
        <w:t xml:space="preserve">extend my best wishes for the success of this symposium and I am sure that tangible outcomes will result from your extensive deliberations in the realm of financial education. </w:t>
      </w:r>
      <w:r w:rsidR="008E7FD0">
        <w:rPr>
          <w:rFonts w:ascii="Arial" w:hAnsi="Arial" w:cs="Arial"/>
          <w:sz w:val="24"/>
          <w:szCs w:val="24"/>
        </w:rPr>
        <w:t xml:space="preserve"> </w:t>
      </w:r>
      <w:r w:rsidR="00CA4CEE" w:rsidRPr="00965E1B">
        <w:rPr>
          <w:rFonts w:ascii="Arial" w:hAnsi="Arial" w:cs="Arial"/>
          <w:sz w:val="24"/>
          <w:szCs w:val="24"/>
        </w:rPr>
        <w:t>I</w:t>
      </w:r>
      <w:r w:rsidR="008E7FD0">
        <w:rPr>
          <w:rFonts w:ascii="Arial" w:hAnsi="Arial" w:cs="Arial"/>
          <w:sz w:val="24"/>
          <w:szCs w:val="24"/>
        </w:rPr>
        <w:t xml:space="preserve"> </w:t>
      </w:r>
      <w:r w:rsidR="00CA4CEE">
        <w:rPr>
          <w:rFonts w:ascii="Arial" w:hAnsi="Arial" w:cs="Arial"/>
          <w:sz w:val="24"/>
          <w:szCs w:val="24"/>
        </w:rPr>
        <w:t>am also optimistic that</w:t>
      </w:r>
      <w:r w:rsidR="00CA4CEE" w:rsidRPr="00965E1B">
        <w:rPr>
          <w:rFonts w:ascii="Arial" w:hAnsi="Arial" w:cs="Arial"/>
          <w:sz w:val="24"/>
          <w:szCs w:val="24"/>
        </w:rPr>
        <w:t xml:space="preserve"> this conference </w:t>
      </w:r>
      <w:r w:rsidR="00CA4CEE">
        <w:rPr>
          <w:rFonts w:ascii="Arial" w:hAnsi="Arial" w:cs="Arial"/>
          <w:sz w:val="24"/>
          <w:szCs w:val="24"/>
        </w:rPr>
        <w:t xml:space="preserve">will </w:t>
      </w:r>
      <w:r w:rsidR="00CA4CEE" w:rsidRPr="00965E1B">
        <w:rPr>
          <w:rFonts w:ascii="Arial" w:hAnsi="Arial" w:cs="Arial"/>
          <w:sz w:val="24"/>
          <w:szCs w:val="24"/>
        </w:rPr>
        <w:t>provide various stakeholders an opportunity to discuss and share thoughts, ideas and views</w:t>
      </w:r>
      <w:r w:rsidR="00CA4CEE">
        <w:rPr>
          <w:rFonts w:ascii="Arial" w:hAnsi="Arial" w:cs="Arial"/>
          <w:sz w:val="24"/>
          <w:szCs w:val="24"/>
        </w:rPr>
        <w:t xml:space="preserve"> </w:t>
      </w:r>
      <w:r w:rsidR="00CA4CEE" w:rsidRPr="00965E1B">
        <w:rPr>
          <w:rFonts w:ascii="Arial" w:hAnsi="Arial" w:cs="Arial"/>
          <w:sz w:val="24"/>
          <w:szCs w:val="24"/>
        </w:rPr>
        <w:t>on policies which can be relevant to Governments, financial sector regulators, financial market intermediaries and the research fraternity.</w:t>
      </w:r>
    </w:p>
    <w:p w:rsidR="00CA4CEE" w:rsidRPr="00965E1B" w:rsidRDefault="00CA4CEE" w:rsidP="00965E1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65E1B">
        <w:rPr>
          <w:rFonts w:ascii="Arial" w:hAnsi="Arial" w:cs="Arial"/>
          <w:sz w:val="24"/>
          <w:szCs w:val="24"/>
        </w:rPr>
        <w:t>I thank all</w:t>
      </w:r>
      <w:r>
        <w:rPr>
          <w:rFonts w:ascii="Arial" w:hAnsi="Arial" w:cs="Arial"/>
          <w:sz w:val="24"/>
          <w:szCs w:val="24"/>
        </w:rPr>
        <w:t xml:space="preserve"> the participants, and especially our </w:t>
      </w:r>
      <w:r w:rsidRPr="00965E1B">
        <w:rPr>
          <w:rFonts w:ascii="Arial" w:hAnsi="Arial" w:cs="Arial"/>
          <w:sz w:val="24"/>
          <w:szCs w:val="24"/>
        </w:rPr>
        <w:t>international</w:t>
      </w:r>
      <w:r>
        <w:rPr>
          <w:rFonts w:ascii="Arial" w:hAnsi="Arial" w:cs="Arial"/>
          <w:sz w:val="24"/>
          <w:szCs w:val="24"/>
        </w:rPr>
        <w:t xml:space="preserve"> guests, </w:t>
      </w:r>
      <w:r w:rsidRPr="00965E1B">
        <w:rPr>
          <w:rFonts w:ascii="Arial" w:hAnsi="Arial" w:cs="Arial"/>
          <w:sz w:val="24"/>
          <w:szCs w:val="24"/>
        </w:rPr>
        <w:t xml:space="preserve">who have taken their valuable time out to participate in this symposium. I am sure that at the end of this conference </w:t>
      </w:r>
      <w:r>
        <w:rPr>
          <w:rFonts w:ascii="Arial" w:hAnsi="Arial" w:cs="Arial"/>
          <w:sz w:val="24"/>
          <w:szCs w:val="24"/>
        </w:rPr>
        <w:t>each one of you would have enriching and useful takeaways.</w:t>
      </w:r>
    </w:p>
    <w:sectPr w:rsidR="00CA4CEE" w:rsidRPr="00965E1B" w:rsidSect="00321AF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675A" w:rsidRDefault="00D1675A" w:rsidP="000069D5">
      <w:pPr>
        <w:spacing w:after="0" w:line="240" w:lineRule="auto"/>
      </w:pPr>
      <w:r>
        <w:separator/>
      </w:r>
    </w:p>
  </w:endnote>
  <w:endnote w:type="continuationSeparator" w:id="0">
    <w:p w:rsidR="00D1675A" w:rsidRDefault="00D1675A" w:rsidP="000069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675A" w:rsidRDefault="00D1675A" w:rsidP="000069D5">
      <w:pPr>
        <w:spacing w:after="0" w:line="240" w:lineRule="auto"/>
      </w:pPr>
      <w:r>
        <w:separator/>
      </w:r>
    </w:p>
  </w:footnote>
  <w:footnote w:type="continuationSeparator" w:id="0">
    <w:p w:rsidR="00D1675A" w:rsidRDefault="00D1675A" w:rsidP="000069D5">
      <w:pPr>
        <w:spacing w:after="0" w:line="240" w:lineRule="auto"/>
      </w:pPr>
      <w:r>
        <w:continuationSeparator/>
      </w:r>
    </w:p>
  </w:footnote>
  <w:footnote w:id="1">
    <w:p w:rsidR="000069D5" w:rsidRPr="000069D5" w:rsidRDefault="000069D5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US"/>
        </w:rPr>
        <w:t xml:space="preserve">Deputy Governor BP Kanungo 's welcome address read out by Principal Chief General Manager, Financial Inclusion and Development Department, </w:t>
      </w:r>
      <w:r w:rsidR="00A96EEC">
        <w:rPr>
          <w:lang w:val="en-US"/>
        </w:rPr>
        <w:t>Ms.</w:t>
      </w:r>
      <w:r>
        <w:rPr>
          <w:lang w:val="en-US"/>
        </w:rPr>
        <w:t xml:space="preserve"> Uma Shankar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066"/>
    <w:rsid w:val="000069D5"/>
    <w:rsid w:val="00016B43"/>
    <w:rsid w:val="00026667"/>
    <w:rsid w:val="00085F62"/>
    <w:rsid w:val="000A06D7"/>
    <w:rsid w:val="00146CEE"/>
    <w:rsid w:val="00163A24"/>
    <w:rsid w:val="00190241"/>
    <w:rsid w:val="001B5C2B"/>
    <w:rsid w:val="001D452A"/>
    <w:rsid w:val="001E5801"/>
    <w:rsid w:val="00286005"/>
    <w:rsid w:val="00297725"/>
    <w:rsid w:val="002D2AE8"/>
    <w:rsid w:val="002E7204"/>
    <w:rsid w:val="002F76A5"/>
    <w:rsid w:val="00317A6E"/>
    <w:rsid w:val="00321AF1"/>
    <w:rsid w:val="0032396C"/>
    <w:rsid w:val="00387E92"/>
    <w:rsid w:val="003A0209"/>
    <w:rsid w:val="003B1A48"/>
    <w:rsid w:val="003E4D22"/>
    <w:rsid w:val="0044442A"/>
    <w:rsid w:val="00454730"/>
    <w:rsid w:val="00470C13"/>
    <w:rsid w:val="00483663"/>
    <w:rsid w:val="004A4FCD"/>
    <w:rsid w:val="004A580B"/>
    <w:rsid w:val="004C0694"/>
    <w:rsid w:val="004C2855"/>
    <w:rsid w:val="004D7220"/>
    <w:rsid w:val="005115C9"/>
    <w:rsid w:val="0051756B"/>
    <w:rsid w:val="0055197D"/>
    <w:rsid w:val="00576B65"/>
    <w:rsid w:val="00593CB4"/>
    <w:rsid w:val="005941BB"/>
    <w:rsid w:val="005A5DA8"/>
    <w:rsid w:val="005D7952"/>
    <w:rsid w:val="00631F1F"/>
    <w:rsid w:val="006376F0"/>
    <w:rsid w:val="006418E1"/>
    <w:rsid w:val="00652B61"/>
    <w:rsid w:val="006B5130"/>
    <w:rsid w:val="00705B2D"/>
    <w:rsid w:val="007324D2"/>
    <w:rsid w:val="00743F09"/>
    <w:rsid w:val="00750614"/>
    <w:rsid w:val="007609F1"/>
    <w:rsid w:val="007619EA"/>
    <w:rsid w:val="007A2A4B"/>
    <w:rsid w:val="007A7ADC"/>
    <w:rsid w:val="007B7236"/>
    <w:rsid w:val="007D3FEE"/>
    <w:rsid w:val="007D4F16"/>
    <w:rsid w:val="007F5907"/>
    <w:rsid w:val="00826721"/>
    <w:rsid w:val="008407FC"/>
    <w:rsid w:val="00840A59"/>
    <w:rsid w:val="008A30FF"/>
    <w:rsid w:val="008A7222"/>
    <w:rsid w:val="008C45C6"/>
    <w:rsid w:val="008E7FD0"/>
    <w:rsid w:val="00965E1B"/>
    <w:rsid w:val="0097274B"/>
    <w:rsid w:val="009878F7"/>
    <w:rsid w:val="00993F80"/>
    <w:rsid w:val="009D6E73"/>
    <w:rsid w:val="009F7C96"/>
    <w:rsid w:val="00A07CE7"/>
    <w:rsid w:val="00A13B9E"/>
    <w:rsid w:val="00A31C3B"/>
    <w:rsid w:val="00A51FFB"/>
    <w:rsid w:val="00A55EEB"/>
    <w:rsid w:val="00A707B7"/>
    <w:rsid w:val="00A803F5"/>
    <w:rsid w:val="00A865B6"/>
    <w:rsid w:val="00A95B38"/>
    <w:rsid w:val="00A96EEC"/>
    <w:rsid w:val="00AF4057"/>
    <w:rsid w:val="00B22A44"/>
    <w:rsid w:val="00B408E2"/>
    <w:rsid w:val="00B44B7B"/>
    <w:rsid w:val="00B945A6"/>
    <w:rsid w:val="00BB7DE2"/>
    <w:rsid w:val="00BD0ABA"/>
    <w:rsid w:val="00BF08A3"/>
    <w:rsid w:val="00C16270"/>
    <w:rsid w:val="00C22EF0"/>
    <w:rsid w:val="00C93D31"/>
    <w:rsid w:val="00CA4CEE"/>
    <w:rsid w:val="00CA59CD"/>
    <w:rsid w:val="00CC429F"/>
    <w:rsid w:val="00CC45B9"/>
    <w:rsid w:val="00CC4F88"/>
    <w:rsid w:val="00CF247B"/>
    <w:rsid w:val="00D1675A"/>
    <w:rsid w:val="00D40AC8"/>
    <w:rsid w:val="00D633E7"/>
    <w:rsid w:val="00D82AF1"/>
    <w:rsid w:val="00D84D44"/>
    <w:rsid w:val="00DB50E6"/>
    <w:rsid w:val="00DD66DA"/>
    <w:rsid w:val="00DE49F4"/>
    <w:rsid w:val="00DE4DE5"/>
    <w:rsid w:val="00DF52D2"/>
    <w:rsid w:val="00E0251E"/>
    <w:rsid w:val="00E20796"/>
    <w:rsid w:val="00E570EE"/>
    <w:rsid w:val="00E82506"/>
    <w:rsid w:val="00E84591"/>
    <w:rsid w:val="00EC52BB"/>
    <w:rsid w:val="00EE31DF"/>
    <w:rsid w:val="00EF3884"/>
    <w:rsid w:val="00F24066"/>
    <w:rsid w:val="00F31F8D"/>
    <w:rsid w:val="00F43E87"/>
    <w:rsid w:val="00F51331"/>
    <w:rsid w:val="00F71A64"/>
    <w:rsid w:val="00F848F0"/>
    <w:rsid w:val="00FA5F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FE0242F-7FAD-4C91-9098-DD49FADCB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1A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D2AE8"/>
    <w:pPr>
      <w:spacing w:after="0" w:line="240" w:lineRule="auto"/>
    </w:pPr>
  </w:style>
  <w:style w:type="paragraph" w:styleId="Revision">
    <w:name w:val="Revision"/>
    <w:hidden/>
    <w:uiPriority w:val="99"/>
    <w:semiHidden/>
    <w:rsid w:val="00AF4057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F4057"/>
    <w:pPr>
      <w:spacing w:after="0" w:line="240" w:lineRule="auto"/>
    </w:pPr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4057"/>
    <w:rPr>
      <w:rFonts w:ascii="Segoe UI" w:hAnsi="Segoe UI" w:cs="Mangal"/>
      <w:sz w:val="18"/>
      <w:szCs w:val="16"/>
    </w:rPr>
  </w:style>
  <w:style w:type="paragraph" w:styleId="Header">
    <w:name w:val="header"/>
    <w:basedOn w:val="Normal"/>
    <w:link w:val="HeaderChar"/>
    <w:uiPriority w:val="99"/>
    <w:unhideWhenUsed/>
    <w:rsid w:val="000069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69D5"/>
  </w:style>
  <w:style w:type="paragraph" w:styleId="Footer">
    <w:name w:val="footer"/>
    <w:basedOn w:val="Normal"/>
    <w:link w:val="FooterChar"/>
    <w:uiPriority w:val="99"/>
    <w:unhideWhenUsed/>
    <w:rsid w:val="000069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69D5"/>
  </w:style>
  <w:style w:type="paragraph" w:styleId="FootnoteText">
    <w:name w:val="footnote text"/>
    <w:basedOn w:val="Normal"/>
    <w:link w:val="FootnoteTextChar"/>
    <w:uiPriority w:val="99"/>
    <w:semiHidden/>
    <w:unhideWhenUsed/>
    <w:rsid w:val="000069D5"/>
    <w:pPr>
      <w:spacing w:after="0" w:line="240" w:lineRule="auto"/>
    </w:pPr>
    <w:rPr>
      <w:sz w:val="20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069D5"/>
    <w:rPr>
      <w:sz w:val="20"/>
      <w:szCs w:val="18"/>
    </w:rPr>
  </w:style>
  <w:style w:type="character" w:styleId="FootnoteReference">
    <w:name w:val="footnote reference"/>
    <w:basedOn w:val="DefaultParagraphFont"/>
    <w:uiPriority w:val="99"/>
    <w:semiHidden/>
    <w:unhideWhenUsed/>
    <w:rsid w:val="000069D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45E89D-0D02-41B2-8808-32FC58753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684</Words>
  <Characters>3905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Kumar, Swatantra</dc:creator>
  <cp:keywords/>
  <dc:description/>
  <cp:lastModifiedBy>Subramanian, S</cp:lastModifiedBy>
  <cp:revision>7</cp:revision>
  <cp:lastPrinted>2017-10-09T05:09:00Z</cp:lastPrinted>
  <dcterms:created xsi:type="dcterms:W3CDTF">2017-11-04T07:34:00Z</dcterms:created>
  <dcterms:modified xsi:type="dcterms:W3CDTF">2017-11-14T09:07:00Z</dcterms:modified>
</cp:coreProperties>
</file>